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89110F" w:rsidRPr="0089110F" w:rsidTr="0089110F">
        <w:tc>
          <w:tcPr>
            <w:tcW w:w="0" w:type="auto"/>
            <w:shd w:val="clear" w:color="auto" w:fill="FFFFFF"/>
            <w:vAlign w:val="center"/>
            <w:hideMark/>
          </w:tcPr>
          <w:p w:rsidR="0089110F" w:rsidRPr="0089110F" w:rsidRDefault="0089110F" w:rsidP="0089110F">
            <w:pPr>
              <w:widowControl/>
              <w:spacing w:line="219" w:lineRule="atLeast"/>
              <w:ind w:firstLine="29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11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</w:rPr>
              <w:t>附件1、</w:t>
            </w:r>
            <w:bookmarkStart w:id="0" w:name="fj1"/>
            <w:bookmarkEnd w:id="0"/>
            <w:r w:rsidRPr="008911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</w:rPr>
              <w:t>高端人才及高水平团队需求表（学术带头人及以上层次）</w:t>
            </w:r>
          </w:p>
          <w:tbl>
            <w:tblPr>
              <w:tblW w:w="6741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46"/>
              <w:gridCol w:w="1377"/>
              <w:gridCol w:w="4018"/>
            </w:tblGrid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b/>
                      <w:bCs/>
                      <w:color w:val="000000"/>
                      <w:kern w:val="0"/>
                      <w:sz w:val="13"/>
                    </w:rPr>
                    <w:t>学院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b/>
                      <w:bCs/>
                      <w:color w:val="000000"/>
                      <w:kern w:val="0"/>
                      <w:sz w:val="13"/>
                    </w:rPr>
                    <w:t>学科</w:t>
                  </w:r>
                </w:p>
              </w:tc>
              <w:tc>
                <w:tcPr>
                  <w:tcW w:w="40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b/>
                      <w:bCs/>
                      <w:color w:val="000000"/>
                      <w:kern w:val="0"/>
                      <w:sz w:val="13"/>
                    </w:rPr>
                    <w:t>主要研究方向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冶金工程学院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冶金工程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冶金资源大宗量、高效与可循环利用；（2）炼铁工艺节能减排、工艺理论与新技术研究；(3)高品质洁净钢的冶炼过程理论与新技术研究；(4)冶金熔体热力学及杂质控制；(5)有色金属资源高效利用新技术研究；(6)金属塑性成形新技术及应用</w:t>
                  </w:r>
                </w:p>
              </w:tc>
            </w:tr>
            <w:tr w:rsidR="0089110F" w:rsidRPr="0089110F" w:rsidTr="0089110F">
              <w:trPr>
                <w:trHeight w:val="240"/>
                <w:jc w:val="center"/>
              </w:trPr>
              <w:tc>
                <w:tcPr>
                  <w:tcW w:w="1346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材料科学与工程学院</w:t>
                  </w:r>
                </w:p>
              </w:tc>
              <w:tc>
                <w:tcPr>
                  <w:tcW w:w="1377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材料科学与工程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高性能金属结构材料</w:t>
                  </w:r>
                </w:p>
              </w:tc>
            </w:tr>
            <w:tr w:rsidR="0089110F" w:rsidRPr="0089110F" w:rsidTr="0089110F">
              <w:trPr>
                <w:trHeight w:val="2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陶瓷、耐火材料、建筑材料、半导体材料、无机功能材料</w:t>
                  </w:r>
                </w:p>
              </w:tc>
            </w:tr>
            <w:tr w:rsidR="0089110F" w:rsidRPr="0089110F" w:rsidTr="0089110F">
              <w:trPr>
                <w:trHeight w:val="2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能源材料、磁性材料等相关功能材料方向</w:t>
                  </w:r>
                </w:p>
              </w:tc>
            </w:tr>
            <w:tr w:rsidR="0089110F" w:rsidRPr="0089110F" w:rsidTr="0089110F">
              <w:trPr>
                <w:trHeight w:val="2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焊接技术与工程</w:t>
                  </w:r>
                </w:p>
              </w:tc>
            </w:tr>
            <w:tr w:rsidR="0089110F" w:rsidRPr="0089110F" w:rsidTr="0089110F">
              <w:trPr>
                <w:trHeight w:val="376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化学与化工学院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化学工程与技术</w:t>
                  </w:r>
                </w:p>
              </w:tc>
              <w:tc>
                <w:tcPr>
                  <w:tcW w:w="40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（1）化学工艺；（2）工业催化；（3）应用化学；（4）材料化学工程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机械工程学院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机械工程</w:t>
                  </w:r>
                </w:p>
              </w:tc>
              <w:tc>
                <w:tcPr>
                  <w:tcW w:w="40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（1）冶金装备与技术：（2）机械智能检测与设备状态监测技术：（3）先进制造技术；（4）仿生设计理论与技术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13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电气与信息工程学院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电气工程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（1）配电网电能质量控制技术；（2）高效节能功率变换技术；（3）新能源发电与控制技术；（4）运动控制系统及关联技术应用研究；（5）脉冲功率技术应用研究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控制工程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（1）模式识别与智能系统；（2）控制理论与控制工程；（3）检测技术与自动化装置；（4）图像分析及智能信息处理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计算机科学与技术学院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计算机科学与技术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（1）智能软件理论与技术方向；（2）云计算与云服务；（3）数据挖掘与决策支持系统；（4）信息安全；（5）工程计算与应用软件；（6）无线传感网络及其应用研究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建筑与工程学院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土木工程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（</w:t>
                  </w: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1）钢与混凝土组合结构；（2）建筑环境控制与节能；（3）水质净化与水系统安全；（4）绿色建筑材料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1346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能源与环境学院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动力工程及工程热物理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（1）新型高效洁净燃烧技术；（2）燃烧污染物检测与控制；（3）冶金系统节能及热工设备；（4）太阳能仿生光合成及光热转化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环境科学与工程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（1）污水的生物强化处理与回用；（2）环境流体数值模拟；（3）冶金工业节能减排；（4）环境功能材料制备及应用；（5）冶金工业烟气治理技术；（6）冶金工业固废处置及资源化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管理科学与工程学院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管理科学与工程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（1）决策理论与优化方法；（2）数据挖掘与信息管理；（3）生产运营与智能决策；（4）风险管控与企业投融资；（5）创新与可持续发展等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13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商学院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工商管理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（1）公司治理与公司会计、内部控制；（2）公司战略、组织与人力资源管理；（3）创新与可持续发展理论；（4）公司融资理论与实践；（5）决策与行为科学研究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应用经济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（1）产业转移与产业布局；（2）国有经济与政府规制；（3）房地产经济与金融；（4）数量经济与统计应用；（5）现代金融理论与实践；（6）国际贸易理论与政策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数理学院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光学工程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（1）光功能材料与应用；（2）光量子器件与应用；（3）光电检测技术与应用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艺术与设计学院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设计学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（1）机械装备与工业设计；（2）信息与交互设计；（3）徽文化传承与设计创新；（4）品牌塑造与设计管理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马克思主义学院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马克思主义理论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（1）马克思主义基本原理；（2）马克思主义中国化研究；（3）思想政治教育；（4）中国近现代史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13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lastRenderedPageBreak/>
                    <w:t>工程研究院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冶金工程或矿物加工或材料科学与工程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（1）矿冶资源综合利用；（2）固废资源利用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材料化学与物理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无机材料</w:t>
                  </w:r>
                </w:p>
              </w:tc>
            </w:tr>
            <w:tr w:rsidR="0089110F" w:rsidRPr="0089110F" w:rsidTr="0089110F">
              <w:trPr>
                <w:trHeight w:val="2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材料科学与工程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21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表界面工程</w:t>
                  </w:r>
                </w:p>
              </w:tc>
            </w:tr>
          </w:tbl>
          <w:p w:rsidR="0089110F" w:rsidRPr="0089110F" w:rsidRDefault="0089110F" w:rsidP="0089110F">
            <w:pPr>
              <w:widowControl/>
              <w:spacing w:after="104" w:line="209" w:lineRule="atLeast"/>
              <w:ind w:firstLine="219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10F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附件2、博士需求表</w:t>
            </w:r>
            <w:bookmarkStart w:id="1" w:name="fj2"/>
            <w:bookmarkEnd w:id="1"/>
          </w:p>
          <w:tbl>
            <w:tblPr>
              <w:tblW w:w="6710" w:type="dxa"/>
              <w:tblInd w:w="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3"/>
              <w:gridCol w:w="1878"/>
              <w:gridCol w:w="3549"/>
            </w:tblGrid>
            <w:tr w:rsidR="0089110F" w:rsidRPr="0089110F" w:rsidTr="0089110F">
              <w:trPr>
                <w:trHeight w:val="668"/>
              </w:trPr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b/>
                      <w:bCs/>
                      <w:color w:val="000000"/>
                      <w:kern w:val="0"/>
                      <w:sz w:val="13"/>
                    </w:rPr>
                    <w:t>学院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b/>
                      <w:bCs/>
                      <w:color w:val="000000"/>
                      <w:kern w:val="0"/>
                      <w:sz w:val="13"/>
                    </w:rPr>
                    <w:t>具体单位</w:t>
                  </w:r>
                </w:p>
              </w:tc>
              <w:tc>
                <w:tcPr>
                  <w:tcW w:w="35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1315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b/>
                      <w:bCs/>
                      <w:color w:val="000000"/>
                      <w:kern w:val="0"/>
                      <w:sz w:val="13"/>
                    </w:rPr>
                    <w:t>专业及研究方向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冶金工程学院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冶金工程系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专业：钢铁冶金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方向：炼铁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专业：钢铁冶金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方向：炼钢</w:t>
                  </w:r>
                </w:p>
              </w:tc>
            </w:tr>
            <w:tr w:rsidR="0089110F" w:rsidRPr="0089110F" w:rsidTr="0089110F">
              <w:trPr>
                <w:trHeight w:val="29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专业：冶金物理化学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材料成型及控制工程系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专业：材料加工工程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方向：过程控制与成形智能化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专业：材料加工工程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3"/>
                      <w:szCs w:val="13"/>
                    </w:rPr>
                    <w:t>方向：压铸、</w:t>
                  </w:r>
                  <w:r w:rsidRPr="0089110F">
                    <w:rPr>
                      <w:rFonts w:ascii="宋体" w:eastAsia="宋体" w:hAnsi="宋体" w:cs="宋体" w:hint="eastAsia"/>
                      <w:color w:val="000000"/>
                      <w:kern w:val="0"/>
                      <w:sz w:val="13"/>
                      <w:szCs w:val="13"/>
                    </w:rPr>
                    <w:t>増</w:t>
                  </w: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材制造、锻造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矿物加工工程系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专业：矿物加工工程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3"/>
                      <w:szCs w:val="13"/>
                    </w:rPr>
                    <w:t>方向：矿物材料、固废资源化</w:t>
                  </w:r>
                  <w:r w:rsidRPr="0089110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3"/>
                      <w:szCs w:val="13"/>
                    </w:rPr>
                    <w:t>/</w:t>
                  </w:r>
                  <w:r w:rsidRPr="0089110F">
                    <w:rPr>
                      <w:rFonts w:ascii="宋体" w:eastAsia="宋体" w:hAnsi="宋体" w:cs="宋体" w:hint="eastAsia"/>
                      <w:color w:val="000000"/>
                      <w:kern w:val="0"/>
                      <w:sz w:val="13"/>
                      <w:szCs w:val="13"/>
                    </w:rPr>
                    <w:t>髙</w:t>
                  </w: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值化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冶金资源系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专业：冶金工程或环境工程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方向：资源综合利用技术或基础理论研究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材料科学与工程学院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金属材料系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3"/>
                      <w:szCs w:val="13"/>
                    </w:rPr>
                    <w:t>专业：材料科学与工程</w:t>
                  </w:r>
                  <w:r w:rsidRPr="0089110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3"/>
                      <w:szCs w:val="13"/>
                    </w:rPr>
                    <w:br/>
                  </w: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方向：先进钢铁材料，树脂基复合材料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无机非金属材料系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3"/>
                      <w:szCs w:val="13"/>
                    </w:rPr>
                    <w:t>专业：材料科学与工程</w:t>
                  </w:r>
                  <w:r w:rsidRPr="0089110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3"/>
                      <w:szCs w:val="13"/>
                    </w:rPr>
                    <w:br/>
                  </w: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方向：陶瓷、耐火材料、建筑材料、半导体材料、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63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 </w:t>
                  </w: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 xml:space="preserve"> </w:t>
                  </w: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 </w:t>
                  </w: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 xml:space="preserve"> 无机功能材料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材料物理与化学系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专业：材料科学与工程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方向：能源材料，磁性材料或光电材料等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材料加工工程系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专业：材料加工工程或材料学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方向：焊接技术与工程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化工与化工学院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应用化学系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专业：化学类相关专业（光电催化、有机化学或物理化学）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化学工程系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13" w:hanging="313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专业：化学工程与技术（材料化工或化学工程或化学工艺或能源化工）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化学生物学与制药工程系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专业：化工与制药工程类（包含化学、化学工程与技术、药学专业中涉及制药工程领域）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13" w:hanging="313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专业：微生物学或细胞生物学或生物化学与分子生物学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高分子材料与工程系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专业：高分子化学与物理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方向：高分子材料合成、加工与改性</w:t>
                  </w:r>
                </w:p>
              </w:tc>
            </w:tr>
            <w:tr w:rsidR="0089110F" w:rsidRPr="0089110F" w:rsidTr="0089110F">
              <w:trPr>
                <w:trHeight w:val="53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生物化工研究中心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再生医药科研岗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专业：材料化学，高分子化学与物理，生物化工，细胞生物学、生物化学与分子生物学，生物医学工程</w:t>
                  </w:r>
                </w:p>
              </w:tc>
            </w:tr>
            <w:tr w:rsidR="0089110F" w:rsidRPr="0089110F" w:rsidTr="0089110F">
              <w:trPr>
                <w:trHeight w:val="52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功能材料科研岗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专业：工业催化，应用化学，生物化工，环境工程，高分子化</w:t>
                  </w: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lastRenderedPageBreak/>
                    <w:t>学与物理，材料物理与化学</w:t>
                  </w:r>
                </w:p>
              </w:tc>
            </w:tr>
            <w:tr w:rsidR="0089110F" w:rsidRPr="0089110F" w:rsidTr="0089110F">
              <w:trPr>
                <w:trHeight w:val="53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智能材料科研岗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专业：生物材料、计算生物学、生物化工、工业催化、有机合成、生物工程、生物制药、生物质能源、能源技术经济、天然产物提取等相关专业方向</w:t>
                  </w:r>
                </w:p>
              </w:tc>
            </w:tr>
            <w:tr w:rsidR="0089110F" w:rsidRPr="0089110F" w:rsidTr="0089110F">
              <w:trPr>
                <w:trHeight w:val="57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生物质预处理科研岗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left="313" w:hanging="313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专业：应用化学，高分子化学与物理，材料物理与化学，生物化工、材料物理与化学、药学</w:t>
                  </w:r>
                </w:p>
              </w:tc>
            </w:tr>
            <w:tr w:rsidR="0089110F" w:rsidRPr="0089110F" w:rsidTr="0089110F">
              <w:trPr>
                <w:trHeight w:val="57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CO2及生物质转化能源、材料、化学品科研岗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专业：高分子化学与物理，化学工艺，生物化工，化学工程，制浆造纸工程</w:t>
                  </w:r>
                </w:p>
              </w:tc>
            </w:tr>
            <w:tr w:rsidR="0089110F" w:rsidRPr="0089110F" w:rsidTr="0089110F">
              <w:trPr>
                <w:trHeight w:val="63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绿色化学与工艺过程本征污染物检测与控制研究团队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专业：化学、材料物理与化学、生物化学与分子生物学专业（涉及化学测量学，化学生物学，材料化学，计算化学或能源化学相关领域）。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机械工程学院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机械自动化系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专业：机械制造及其自动化、机械电子工程、机械设计及理论</w:t>
                  </w:r>
                </w:p>
              </w:tc>
            </w:tr>
            <w:tr w:rsidR="0089110F" w:rsidRPr="0089110F" w:rsidTr="0089110F">
              <w:trPr>
                <w:trHeight w:val="55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机械工程系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专业：仪器科学与技术类、兵器科学与技术类、动力机械及工程、流体机械及工程、化工过程机械、检测技术与自动化装置、农业机械化工程、材料加工工程（金属材料压力加工设备）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车辆工程系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专业：车辆工程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力学教研室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专业：工程力学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建筑工程学院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建筑环境与能源工程系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专业：供热、供燃气、通风及空调工程或热能工程或制冷与低温工程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建筑与工程管理系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专业：工程管理、土木工程建造与管理、管理科学与工程、土木工程类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安全科学与工程系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专业：防灾减灾工程及防护工程或安全技术及工程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方向：建筑安全或矿山安全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土木工程系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专业：岩土工程、结构工程、桥梁与隧道工程、防灾减灾工程及防护工程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市政工程系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专业：市政工程或环境科学与工程</w:t>
                  </w:r>
                </w:p>
              </w:tc>
            </w:tr>
            <w:tr w:rsidR="0089110F" w:rsidRPr="0089110F" w:rsidTr="0089110F">
              <w:trPr>
                <w:trHeight w:val="480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电气与信息工程学院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电气工程系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3"/>
                      <w:szCs w:val="13"/>
                    </w:rPr>
                    <w:t>专业：电气工程、仪器科学与技术</w:t>
                  </w:r>
                  <w:r w:rsidRPr="0089110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3"/>
                      <w:szCs w:val="13"/>
                    </w:rPr>
                    <w:br/>
                  </w: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方向：电机与电器、电力电子、电力系统、智能检与控制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测控技术与仪器系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3"/>
                      <w:szCs w:val="13"/>
                    </w:rPr>
                    <w:t>专业：仪器科学与技术、控制科学与工程</w:t>
                  </w:r>
                  <w:r w:rsidRPr="0089110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3"/>
                      <w:szCs w:val="13"/>
                    </w:rPr>
                    <w:br/>
                  </w: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方向：自动控制、过程控制、检测技术与仪表设计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电子信息与通信工程系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3"/>
                      <w:szCs w:val="13"/>
                    </w:rPr>
                    <w:t>专业：信息与通信工程、电子科学与技术</w:t>
                  </w:r>
                  <w:r w:rsidRPr="0089110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3"/>
                      <w:szCs w:val="13"/>
                    </w:rPr>
                    <w:br/>
                  </w: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方向：数字通信、嵌入式系统设计、电路电子设计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自动化系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专业：控制科学与工程、仪器科学与技术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方向：自动控制、控制工程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电工电子基础教研室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专业：电子科学与技术、电气工程、核能科学与工程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计算机学院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计算机科学与技术系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65" w:hanging="365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专业：计算机科学与技术，模式识别与智能系统、生物医学工程等计算机相关专业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软件工程系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65" w:hanging="365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专业：计算机科学与技术、软件工程、系统工程、应用数学等专业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网络工程系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65" w:hanging="365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专业：计算机科学与技术，软件工程，网络空间安全及相关专业</w:t>
                  </w:r>
                </w:p>
              </w:tc>
            </w:tr>
            <w:tr w:rsidR="0089110F" w:rsidRPr="0089110F" w:rsidTr="0089110F">
              <w:trPr>
                <w:trHeight w:val="57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物联网工程系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65" w:hanging="365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专业：计算机科学与技术、电子科学与技术、控制科学与工程、电子科学与技术、仪器科学与技术、机械电子工程（与计算机专业交叉）等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能源与环境学院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能源与动力工程系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专业：动力工程及工程热物理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专业：材料、化工、新能源设备、机械等相关专业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环境科学与工程系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专业：环境工程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方向：大气处理、固废处理</w:t>
                  </w:r>
                </w:p>
              </w:tc>
            </w:tr>
            <w:tr w:rsidR="0089110F" w:rsidRPr="0089110F" w:rsidTr="0089110F">
              <w:trPr>
                <w:trHeight w:val="56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专业：环境工程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方向：大气处理环保设备工程、固废处理环保设备工程、水处理环保设备工程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管理科学与工程学院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工程造价系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专业：管理科学与工程、土木工程或建筑学一级学科下各相关研究方向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工业工程系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专业：管理科学与工程、人工智能与数据挖掘、数学类相关专业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物流工程系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专业：管理科学与工程、物流工程、大数据挖掘等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信息管理与信息系统系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专业：管理科学与工程，计算机科学与技术或数学类相关专业</w:t>
                  </w:r>
                </w:p>
              </w:tc>
            </w:tr>
            <w:tr w:rsidR="0089110F" w:rsidRPr="0089110F" w:rsidTr="0089110F">
              <w:trPr>
                <w:trHeight w:val="543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商学院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会计系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专业：会计学或财务管理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方向：公司治理与内部控制、资本市场与投融资、战略绩效与成本管控、管理信息化与会计系统设计等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经济系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专业：产业经济学、区域经济学、政治经济学、财政学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专业：金融学、房地产经济学、数量经济学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专业：土地资源管理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国贸系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专业：国际贸易学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方向：国际商务、国际物流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专业：国际贸易学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方向：国际贸易理论与政策、国际投资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金融与统计系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专业：金融学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专业：统计学、应用数学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市场营销系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专业：市场营销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方向：区域营销、产业营销、网络营销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工商系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专业：工商管理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方向：创新管理、市场营销、信息管理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专业：企业管理、人力资源管理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方向：组织行为、创造力等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公共管理与法学院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法学系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专业：法学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方向：知识产权法、国际经济法、国际私法方向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行政管理系、公共事业管理系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专业：公共管理、政治学、经济学、社会学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劳动与社会保障系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专业：民商法学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方向：劳动关系、人力资源、社会保障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数理科学与工程学院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信息与计算科学系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专业：数学类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方向：统计学、计算数学、计算机科学、数学各方向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应用数学系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专业：数学类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方向：数据科学、金融数学、统计学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光电工程系</w:t>
                  </w:r>
                </w:p>
              </w:tc>
              <w:tc>
                <w:tcPr>
                  <w:tcW w:w="354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专业：光学工程、仪器科学与技术、物理类（量子光学）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方向：半导体光电子、半导体发光材料、系统智能控制及通讯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光源与照明系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数理实验中心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专业：物理学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外国语学院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外语系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专业：英语语言文学或翻译方向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艺术学院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视觉艺术设计系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专业或研究方向：设计学、美术学、艺术学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工业设计系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1002" w:hanging="1002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专业或研究方向：机械设计、工业设计、产品设计、交互设计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公共环境艺术系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专业：环境艺术设计、公共艺术、美术学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马克思主义学院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原理教研室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专业：马克思主义基本原理、马克思主义哲学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基础教研室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专业：思想政治教育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概论教研室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left="376" w:hanging="37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专业：马克思主义中国化、中国特色社会主义理论、社会发展理论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纲要教研室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专业：中国近现代史、中共党史、党建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工程研究院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冶金重点实验室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专业：冶金工程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方向：智能冶金/大数据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冶金重点实验室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专业：环境工程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方向：冶金过程节能减排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现代分析测试中心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专业：材料物理化学、应用化学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分子工程与应用化学研究所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专业：应用化学、无机化学</w:t>
                  </w:r>
                  <w:r w:rsidRPr="0089110F">
                    <w:rPr>
                      <w:rFonts w:ascii="仿宋_gb2312" w:eastAsia="仿宋_gb2312" w:hAnsi="Times New Roman" w:cs="Times New Roman" w:hint="eastAsia"/>
                      <w:color w:val="0C0C0C"/>
                      <w:kern w:val="0"/>
                      <w:sz w:val="13"/>
                      <w:szCs w:val="13"/>
                    </w:rPr>
                    <w:t>、有机化学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现代表界面工程研究中心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专业：材料科学与工程、</w:t>
                  </w: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物理化学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方向：</w:t>
                  </w: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表界面工程</w:t>
                  </w:r>
                </w:p>
              </w:tc>
            </w:tr>
            <w:tr w:rsidR="0089110F" w:rsidRPr="0089110F" w:rsidTr="0089110F">
              <w:trPr>
                <w:trHeight w:val="397"/>
              </w:trPr>
              <w:tc>
                <w:tcPr>
                  <w:tcW w:w="1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创新学院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创新教育部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EF3"/>
                  <w:tcMar>
                    <w:top w:w="10" w:type="dxa"/>
                    <w:left w:w="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13"/>
                      <w:szCs w:val="13"/>
                    </w:rPr>
                    <w:t>本科为工科背景，研究生为创造学研究及知识产权、创造心理学领域</w:t>
                  </w:r>
                </w:p>
              </w:tc>
            </w:tr>
          </w:tbl>
          <w:p w:rsidR="0089110F" w:rsidRPr="0089110F" w:rsidRDefault="0089110F" w:rsidP="0089110F">
            <w:pPr>
              <w:widowControl/>
              <w:spacing w:after="104" w:line="209" w:lineRule="atLeast"/>
              <w:ind w:firstLine="219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9110F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附件3、相关待遇</w:t>
            </w:r>
            <w:bookmarkStart w:id="2" w:name="fj3"/>
            <w:bookmarkEnd w:id="2"/>
          </w:p>
          <w:tbl>
            <w:tblPr>
              <w:tblW w:w="6710" w:type="dxa"/>
              <w:tblInd w:w="6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7"/>
              <w:gridCol w:w="731"/>
              <w:gridCol w:w="4842"/>
            </w:tblGrid>
            <w:tr w:rsidR="0089110F" w:rsidRPr="0089110F" w:rsidTr="0089110F">
              <w:trPr>
                <w:trHeight w:val="198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hideMark/>
                </w:tcPr>
                <w:p w:rsidR="0089110F" w:rsidRPr="0089110F" w:rsidRDefault="0089110F" w:rsidP="0089110F">
                  <w:pPr>
                    <w:widowControl/>
                    <w:spacing w:line="198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15"/>
                    </w:rPr>
                    <w:t>人才类别</w:t>
                  </w:r>
                </w:p>
              </w:tc>
              <w:tc>
                <w:tcPr>
                  <w:tcW w:w="48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98" w:lineRule="atLeast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15"/>
                    </w:rPr>
                    <w:t>引才待遇</w:t>
                  </w:r>
                </w:p>
              </w:tc>
            </w:tr>
            <w:tr w:rsidR="0089110F" w:rsidRPr="0089110F" w:rsidTr="0089110F">
              <w:trPr>
                <w:trHeight w:val="355"/>
              </w:trPr>
              <w:tc>
                <w:tcPr>
                  <w:tcW w:w="186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杰出人才</w:t>
                  </w:r>
                </w:p>
              </w:tc>
              <w:tc>
                <w:tcPr>
                  <w:tcW w:w="4842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1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以《安徽工业大学人才引进暂行办法》为依据，具体待遇面议。</w:t>
                  </w:r>
                </w:p>
              </w:tc>
            </w:tr>
            <w:tr w:rsidR="0089110F" w:rsidRPr="0089110F" w:rsidTr="0089110F">
              <w:trPr>
                <w:trHeight w:val="198"/>
              </w:trPr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9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领军人才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9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A类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9110F" w:rsidRPr="0089110F" w:rsidTr="0089110F">
              <w:trPr>
                <w:trHeight w:val="17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77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B类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9110F" w:rsidRPr="0089110F" w:rsidTr="0089110F">
              <w:trPr>
                <w:trHeight w:val="323"/>
              </w:trPr>
              <w:tc>
                <w:tcPr>
                  <w:tcW w:w="186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学术带头人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9110F" w:rsidRPr="0089110F" w:rsidTr="0089110F">
              <w:trPr>
                <w:trHeight w:val="835"/>
              </w:trPr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学术骨干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教授、</w:t>
                  </w:r>
                </w:p>
                <w:p w:rsidR="0089110F" w:rsidRPr="0089110F" w:rsidRDefault="0089110F" w:rsidP="0089110F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资格教授</w:t>
                  </w:r>
                </w:p>
              </w:tc>
              <w:tc>
                <w:tcPr>
                  <w:tcW w:w="48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1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按教授四级工资标准核发工资；按学科属性，提供设备购置及科研启动经费10～40万元；提供10万元安家费、30～50万元购房补贴；提供90～120平米过渡住房或按照1000元/月标准提供租房补贴。配偶具有硕士学历学位，安排其工作。</w:t>
                  </w:r>
                </w:p>
              </w:tc>
            </w:tr>
            <w:tr w:rsidR="0089110F" w:rsidRPr="0089110F" w:rsidTr="0089110F">
              <w:trPr>
                <w:trHeight w:val="76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副教授、</w:t>
                  </w:r>
                </w:p>
                <w:p w:rsidR="0089110F" w:rsidRPr="0089110F" w:rsidRDefault="0089110F" w:rsidP="0089110F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资格副教授</w:t>
                  </w:r>
                </w:p>
              </w:tc>
              <w:tc>
                <w:tcPr>
                  <w:tcW w:w="4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1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按副教授七级工资标准核发工资；按学科属性，提供设备购置及科研启动经费10～30万元；提供10万元安家费、20～40万元购房补贴；提供90～120平米过渡住房或按照1000元/月标准提供租房补贴。配偶具有硕士学历学位，安排其工作。</w:t>
                  </w:r>
                </w:p>
              </w:tc>
            </w:tr>
            <w:tr w:rsidR="0089110F" w:rsidRPr="0089110F" w:rsidTr="0089110F">
              <w:trPr>
                <w:trHeight w:val="1158"/>
              </w:trPr>
              <w:tc>
                <w:tcPr>
                  <w:tcW w:w="186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博士教师</w:t>
                  </w:r>
                </w:p>
              </w:tc>
              <w:tc>
                <w:tcPr>
                  <w:tcW w:w="4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1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（1）提供10万元安家费。</w:t>
                  </w:r>
                </w:p>
                <w:p w:rsidR="0089110F" w:rsidRPr="0089110F" w:rsidRDefault="0089110F" w:rsidP="0089110F">
                  <w:pPr>
                    <w:widowControl/>
                    <w:spacing w:line="157" w:lineRule="atLeast"/>
                    <w:ind w:left="438" w:hanging="313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（2）提供购房补贴5～25万元，具体额度原则上依据起始学历、博士期间学术成果、人才紧缺程度、海外研修经历等情况确定。</w:t>
                  </w:r>
                </w:p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1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（3）按照800元/月标准提供租房补贴。</w:t>
                  </w:r>
                </w:p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1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（4）按照800元/月标准提供三年的博士生活补贴。</w:t>
                  </w:r>
                </w:p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1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（5）按学科属性，提供设备购置及科研启动经费5～20万元。</w:t>
                  </w:r>
                </w:p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1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（6）配偶具有硕士学历学位，学校安排其工作。</w:t>
                  </w:r>
                </w:p>
              </w:tc>
            </w:tr>
            <w:tr w:rsidR="0089110F" w:rsidRPr="0089110F" w:rsidTr="0089110F">
              <w:trPr>
                <w:trHeight w:val="1158"/>
              </w:trPr>
              <w:tc>
                <w:tcPr>
                  <w:tcW w:w="186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专项招聘博士教师</w:t>
                  </w:r>
                </w:p>
              </w:tc>
              <w:tc>
                <w:tcPr>
                  <w:tcW w:w="4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1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（1）提供10万元安家费。</w:t>
                  </w:r>
                </w:p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1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（2）提供购房补贴50万元。</w:t>
                  </w:r>
                </w:p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1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（3）按照800元/月标准提供租房补贴。</w:t>
                  </w:r>
                </w:p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1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（4）首次聘期5年内工资待遇按七级副教授标准执行。</w:t>
                  </w:r>
                </w:p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1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（5）按学科属性，提供设备购置及科研启动经费5～20万元。</w:t>
                  </w:r>
                </w:p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1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仿宋_gb2312" w:eastAsia="仿宋_gb2312" w:hAnsi="Times New Roman" w:cs="Times New Roman" w:hint="eastAsia"/>
                      <w:kern w:val="0"/>
                      <w:sz w:val="13"/>
                      <w:szCs w:val="13"/>
                    </w:rPr>
                    <w:t>（6）学校安排其配偶工作。</w:t>
                  </w:r>
                </w:p>
              </w:tc>
            </w:tr>
          </w:tbl>
          <w:p w:rsidR="0089110F" w:rsidRPr="0089110F" w:rsidRDefault="0089110F" w:rsidP="0089110F">
            <w:pPr>
              <w:widowControl/>
              <w:spacing w:after="104" w:line="209" w:lineRule="atLeast"/>
              <w:ind w:firstLine="219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9110F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附件4、联系方式</w:t>
            </w:r>
            <w:bookmarkStart w:id="3" w:name="fj4"/>
            <w:bookmarkStart w:id="4" w:name="title6"/>
            <w:bookmarkEnd w:id="3"/>
            <w:bookmarkEnd w:id="4"/>
          </w:p>
          <w:tbl>
            <w:tblPr>
              <w:tblW w:w="65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22"/>
            </w:tblGrid>
            <w:tr w:rsidR="0089110F" w:rsidRPr="0089110F" w:rsidTr="0089110F">
              <w:trPr>
                <w:trHeight w:val="417"/>
              </w:trPr>
              <w:tc>
                <w:tcPr>
                  <w:tcW w:w="6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冶金工程学院：which@ahut.edu.cn</w:t>
                  </w:r>
                </w:p>
              </w:tc>
            </w:tr>
            <w:tr w:rsidR="0089110F" w:rsidRPr="0089110F" w:rsidTr="0089110F">
              <w:trPr>
                <w:trHeight w:val="417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材料科学与工程学院：heyizhu@ahut.edu.cn</w:t>
                  </w:r>
                </w:p>
              </w:tc>
            </w:tr>
            <w:tr w:rsidR="0089110F" w:rsidRPr="0089110F" w:rsidTr="0089110F">
              <w:trPr>
                <w:trHeight w:val="720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化学与化工学院：cokecp@ahut.edu.cn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  -生物化工研究中心：chinaytx@ahut.edu.cn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  -绿色化学与工艺过程本征污染物检测与控制研究团队：kuizhang@ahut.edu.cn</w:t>
                  </w:r>
                </w:p>
              </w:tc>
            </w:tr>
            <w:tr w:rsidR="0089110F" w:rsidRPr="0089110F" w:rsidTr="0089110F">
              <w:trPr>
                <w:trHeight w:val="313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机械工程学院：wangxy@ahut.edu.cn</w:t>
                  </w:r>
                </w:p>
              </w:tc>
            </w:tr>
            <w:tr w:rsidR="0089110F" w:rsidRPr="0089110F" w:rsidTr="0089110F">
              <w:trPr>
                <w:trHeight w:val="313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电气与信息工程学院：liuxiaodong@ahut.edu.cn</w:t>
                  </w:r>
                </w:p>
              </w:tc>
            </w:tr>
            <w:tr w:rsidR="0089110F" w:rsidRPr="0089110F" w:rsidTr="0089110F">
              <w:trPr>
                <w:trHeight w:val="313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计算机科学与技术学院：zhx@ahut.edu.cn</w:t>
                  </w:r>
                </w:p>
              </w:tc>
            </w:tr>
            <w:tr w:rsidR="0089110F" w:rsidRPr="0089110F" w:rsidTr="0089110F">
              <w:trPr>
                <w:trHeight w:val="313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建筑工程学院： hzj@ahut.edu.cn</w:t>
                  </w:r>
                </w:p>
              </w:tc>
            </w:tr>
            <w:tr w:rsidR="0089110F" w:rsidRPr="0089110F" w:rsidTr="0089110F">
              <w:trPr>
                <w:trHeight w:val="313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能源与环境学院：chenguang@ahut.edu.cn</w:t>
                  </w:r>
                </w:p>
              </w:tc>
            </w:tr>
            <w:tr w:rsidR="0089110F" w:rsidRPr="0089110F" w:rsidTr="0089110F">
              <w:trPr>
                <w:trHeight w:val="313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管理科学与工程学院：YCL6451@ahut.edu.cn</w:t>
                  </w:r>
                </w:p>
              </w:tc>
            </w:tr>
            <w:tr w:rsidR="0089110F" w:rsidRPr="0089110F" w:rsidTr="0089110F">
              <w:trPr>
                <w:trHeight w:val="313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商学院：agdhgx@ahut.edu.cn</w:t>
                  </w:r>
                </w:p>
              </w:tc>
            </w:tr>
            <w:tr w:rsidR="0089110F" w:rsidRPr="0089110F" w:rsidTr="0089110F">
              <w:trPr>
                <w:trHeight w:val="313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公共管理与法学院: zhhg@ahut.edu.cn</w:t>
                  </w:r>
                </w:p>
              </w:tc>
            </w:tr>
            <w:tr w:rsidR="0089110F" w:rsidRPr="0089110F" w:rsidTr="0089110F">
              <w:trPr>
                <w:trHeight w:val="313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数理科学与工程学院： zhgx@ahut.edu.cn</w:t>
                  </w:r>
                </w:p>
              </w:tc>
            </w:tr>
            <w:tr w:rsidR="0089110F" w:rsidRPr="0089110F" w:rsidTr="0089110F">
              <w:trPr>
                <w:trHeight w:val="313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外国语学院：hongliu@ahut.edu.cn</w:t>
                  </w:r>
                </w:p>
              </w:tc>
            </w:tr>
            <w:tr w:rsidR="0089110F" w:rsidRPr="0089110F" w:rsidTr="0089110F">
              <w:trPr>
                <w:trHeight w:val="313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艺术与设计学院: haibowang@ahut.edu.cn</w:t>
                  </w:r>
                </w:p>
              </w:tc>
            </w:tr>
            <w:tr w:rsidR="0089110F" w:rsidRPr="0089110F" w:rsidTr="0089110F">
              <w:trPr>
                <w:trHeight w:val="313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马克思主义学院：cxh@ahut.edu.cn</w:t>
                  </w:r>
                </w:p>
              </w:tc>
            </w:tr>
            <w:tr w:rsidR="0089110F" w:rsidRPr="0089110F" w:rsidTr="0089110F">
              <w:trPr>
                <w:trHeight w:val="313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创新教育学院：lhj@ahut.edu.cn</w:t>
                  </w:r>
                </w:p>
              </w:tc>
            </w:tr>
            <w:tr w:rsidR="0089110F" w:rsidRPr="0089110F" w:rsidTr="0089110F">
              <w:trPr>
                <w:trHeight w:val="1033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25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工程研究院：wxl@ahut.edu.cn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438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-现代分析测试中心：wwsb@ahut.edu.cn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438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-现代表界面工程研究中心：shzhang@ahut.edu.cn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438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-分子工程与应用化学研究所：zhangqf@ahut.edu.cn</w:t>
                  </w:r>
                </w:p>
                <w:p w:rsidR="0089110F" w:rsidRPr="0089110F" w:rsidRDefault="0089110F" w:rsidP="0089110F">
                  <w:pPr>
                    <w:widowControl/>
                    <w:spacing w:line="167" w:lineRule="atLeast"/>
                    <w:ind w:firstLine="438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-冶金减排与资源综合利用教育部重点实验室：yaflhm@126.com</w:t>
                  </w:r>
                </w:p>
              </w:tc>
            </w:tr>
            <w:tr w:rsidR="0089110F" w:rsidRPr="0089110F" w:rsidTr="0089110F">
              <w:trPr>
                <w:trHeight w:val="490"/>
              </w:trPr>
              <w:tc>
                <w:tcPr>
                  <w:tcW w:w="6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3" w:type="dxa"/>
                    <w:bottom w:w="0" w:type="dxa"/>
                    <w:right w:w="73" w:type="dxa"/>
                  </w:tcMar>
                  <w:vAlign w:val="center"/>
                  <w:hideMark/>
                </w:tcPr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25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人事处：0555-2311647，2311644  ahgydxzp@163.com     联系人：施老师</w:t>
                  </w:r>
                </w:p>
                <w:p w:rsidR="0089110F" w:rsidRPr="0089110F" w:rsidRDefault="0089110F" w:rsidP="0089110F">
                  <w:pPr>
                    <w:widowControl/>
                    <w:spacing w:line="157" w:lineRule="atLeast"/>
                    <w:ind w:firstLine="2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10F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>通信地址：安徽省马鞍山市安徽工业大学人事处          邮政编码：243002</w:t>
                  </w:r>
                </w:p>
              </w:tc>
            </w:tr>
          </w:tbl>
          <w:p w:rsidR="0089110F" w:rsidRPr="0089110F" w:rsidRDefault="0089110F" w:rsidP="0089110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110F" w:rsidRPr="0089110F" w:rsidTr="0089110F">
        <w:tc>
          <w:tcPr>
            <w:tcW w:w="0" w:type="auto"/>
            <w:shd w:val="clear" w:color="auto" w:fill="FFFFFF"/>
            <w:vAlign w:val="center"/>
            <w:hideMark/>
          </w:tcPr>
          <w:p w:rsidR="0089110F" w:rsidRPr="0089110F" w:rsidRDefault="0089110F" w:rsidP="0089110F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89110F" w:rsidRPr="0089110F" w:rsidTr="0089110F">
        <w:tc>
          <w:tcPr>
            <w:tcW w:w="0" w:type="auto"/>
            <w:shd w:val="clear" w:color="auto" w:fill="FFFFFF"/>
            <w:vAlign w:val="center"/>
            <w:hideMark/>
          </w:tcPr>
          <w:p w:rsidR="0089110F" w:rsidRPr="0089110F" w:rsidRDefault="0089110F" w:rsidP="0089110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110F" w:rsidRPr="0089110F" w:rsidTr="0089110F">
        <w:tc>
          <w:tcPr>
            <w:tcW w:w="0" w:type="auto"/>
            <w:shd w:val="clear" w:color="auto" w:fill="FFFFFF"/>
            <w:vAlign w:val="center"/>
            <w:hideMark/>
          </w:tcPr>
          <w:p w:rsidR="0089110F" w:rsidRPr="0089110F" w:rsidRDefault="0089110F" w:rsidP="0089110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110F" w:rsidRPr="0089110F" w:rsidTr="0089110F">
        <w:tc>
          <w:tcPr>
            <w:tcW w:w="0" w:type="auto"/>
            <w:shd w:val="clear" w:color="auto" w:fill="FFFFFF"/>
            <w:vAlign w:val="center"/>
            <w:hideMark/>
          </w:tcPr>
          <w:p w:rsidR="0089110F" w:rsidRPr="0089110F" w:rsidRDefault="0089110F" w:rsidP="0089110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110F" w:rsidRPr="0089110F" w:rsidTr="0089110F">
        <w:tc>
          <w:tcPr>
            <w:tcW w:w="0" w:type="auto"/>
            <w:shd w:val="clear" w:color="auto" w:fill="FFFFFF"/>
            <w:vAlign w:val="center"/>
            <w:hideMark/>
          </w:tcPr>
          <w:p w:rsidR="0089110F" w:rsidRPr="0089110F" w:rsidRDefault="0089110F" w:rsidP="0089110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67EFD" w:rsidRPr="0089110F" w:rsidRDefault="00867EFD"/>
    <w:sectPr w:rsidR="00867EFD" w:rsidRPr="00891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FD" w:rsidRDefault="00867EFD" w:rsidP="0089110F">
      <w:r>
        <w:separator/>
      </w:r>
    </w:p>
  </w:endnote>
  <w:endnote w:type="continuationSeparator" w:id="1">
    <w:p w:rsidR="00867EFD" w:rsidRDefault="00867EFD" w:rsidP="00891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FD" w:rsidRDefault="00867EFD" w:rsidP="0089110F">
      <w:r>
        <w:separator/>
      </w:r>
    </w:p>
  </w:footnote>
  <w:footnote w:type="continuationSeparator" w:id="1">
    <w:p w:rsidR="00867EFD" w:rsidRDefault="00867EFD" w:rsidP="00891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0F"/>
    <w:rsid w:val="00867EFD"/>
    <w:rsid w:val="0089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1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10F"/>
    <w:rPr>
      <w:sz w:val="18"/>
      <w:szCs w:val="18"/>
    </w:rPr>
  </w:style>
  <w:style w:type="character" w:styleId="a5">
    <w:name w:val="Strong"/>
    <w:basedOn w:val="a0"/>
    <w:uiPriority w:val="22"/>
    <w:qFormat/>
    <w:rsid w:val="0089110F"/>
    <w:rPr>
      <w:b/>
      <w:bCs/>
    </w:rPr>
  </w:style>
  <w:style w:type="paragraph" w:customStyle="1" w:styleId="16">
    <w:name w:val="16"/>
    <w:basedOn w:val="a"/>
    <w:rsid w:val="00891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5104</Characters>
  <Application>Microsoft Office Word</Application>
  <DocSecurity>0</DocSecurity>
  <Lines>42</Lines>
  <Paragraphs>11</Paragraphs>
  <ScaleCrop>false</ScaleCrop>
  <Company>china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2019-01-10T03:10:00Z</dcterms:created>
  <dcterms:modified xsi:type="dcterms:W3CDTF">2019-01-10T03:10:00Z</dcterms:modified>
</cp:coreProperties>
</file>