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76767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76767"/>
          <w:spacing w:val="0"/>
          <w:sz w:val="36"/>
          <w:szCs w:val="36"/>
          <w:shd w:val="clear" w:fill="FFFFFF"/>
        </w:rPr>
        <w:t>2019年招聘卫生专业技术人员信息一览表</w:t>
      </w:r>
    </w:p>
    <w:tbl>
      <w:tblPr>
        <w:tblW w:w="77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1656"/>
        <w:gridCol w:w="452"/>
        <w:gridCol w:w="1054"/>
        <w:gridCol w:w="2558"/>
        <w:gridCol w:w="15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76767"/>
                <w:spacing w:val="0"/>
                <w:sz w:val="26"/>
                <w:szCs w:val="26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76767"/>
                <w:spacing w:val="0"/>
                <w:sz w:val="26"/>
                <w:szCs w:val="26"/>
              </w:rPr>
              <w:t>招聘专业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76767"/>
                <w:spacing w:val="0"/>
                <w:sz w:val="26"/>
                <w:szCs w:val="26"/>
              </w:rPr>
              <w:t>需求人数</w:t>
            </w: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76767"/>
                <w:spacing w:val="0"/>
                <w:sz w:val="26"/>
                <w:szCs w:val="26"/>
              </w:rPr>
              <w:t>学历学位要求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76767"/>
                <w:spacing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中医学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本科2名、硕士2名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全日制教育学历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中西医结合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本科2名、硕士2名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全日制教育学历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临床医学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11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本科9名、硕士2名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全日制教育学历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医学影像学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本科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5"/>
                <w:szCs w:val="25"/>
              </w:rPr>
              <w:t>有临床经验者优先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5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护理学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男2名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专科及以上</w:t>
            </w: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全日制教育学历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76767"/>
                <w:spacing w:val="0"/>
                <w:sz w:val="17"/>
                <w:szCs w:val="17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76767"/>
                <w:spacing w:val="0"/>
                <w:sz w:val="17"/>
                <w:szCs w:val="17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76767"/>
                <w:spacing w:val="0"/>
                <w:sz w:val="17"/>
                <w:szCs w:val="17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6"/>
                <w:szCs w:val="26"/>
              </w:rPr>
              <w:t>女3名</w:t>
            </w:r>
          </w:p>
        </w:tc>
        <w:tc>
          <w:tcPr>
            <w:tcW w:w="25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76767"/>
                <w:spacing w:val="0"/>
                <w:sz w:val="17"/>
                <w:szCs w:val="17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76767"/>
                <w:spacing w:val="0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F1698"/>
    <w:rsid w:val="427F1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2019-09-03T08:04:00Z</dcterms:created>
  <dc:creator>ASUS</dc:creator>
  <cp:lastModifiedBy>ASUS</cp:lastModifiedBy>
  <dcterms:modified xsi:type="dcterms:W3CDTF">2019-09-03T08:04:35Z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