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铜陵市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2020年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36"/>
          <w:szCs w:val="36"/>
        </w:rPr>
        <w:t>司法局招聘编外聘用社区矫正协管员</w:t>
      </w:r>
      <w:r>
        <w:rPr>
          <w:rFonts w:hint="eastAsia" w:ascii="方正小标宋简体" w:hAnsi="宋体" w:eastAsia="方正小标宋简体" w:cs="华文中宋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170" w:tblpY="12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59"/>
        <w:gridCol w:w="465"/>
        <w:gridCol w:w="435"/>
        <w:gridCol w:w="438"/>
        <w:gridCol w:w="402"/>
        <w:gridCol w:w="36"/>
        <w:gridCol w:w="438"/>
        <w:gridCol w:w="438"/>
        <w:gridCol w:w="438"/>
        <w:gridCol w:w="438"/>
        <w:gridCol w:w="438"/>
        <w:gridCol w:w="219"/>
        <w:gridCol w:w="219"/>
        <w:gridCol w:w="438"/>
        <w:gridCol w:w="438"/>
        <w:gridCol w:w="438"/>
        <w:gridCol w:w="117"/>
        <w:gridCol w:w="321"/>
        <w:gridCol w:w="438"/>
        <w:gridCol w:w="438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工作时间及单位</w:t>
            </w:r>
          </w:p>
        </w:tc>
        <w:tc>
          <w:tcPr>
            <w:tcW w:w="3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有无专长</w:t>
            </w:r>
          </w:p>
        </w:tc>
        <w:tc>
          <w:tcPr>
            <w:tcW w:w="329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9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诚信承诺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ind w:right="560" w:firstLine="556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/>
                <w:spacing w:val="-2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见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285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uiPriority w:val="0"/>
    <w:rPr>
      <w:sz w:val="18"/>
      <w:szCs w:val="18"/>
    </w:rPr>
  </w:style>
  <w:style w:type="character" w:customStyle="1" w:styleId="6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257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2016-11-12T00:43:00Z</dcterms:created>
  <dc:creator>1</dc:creator>
  <cp:lastModifiedBy>钱钟龄</cp:lastModifiedBy>
  <dcterms:modified xsi:type="dcterms:W3CDTF">2021-11-22T07:12:45Z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0679054AABBA44A8990B03D7D3EA1625</vt:lpwstr>
  </property>
</Properties>
</file>