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Toc1703209445"/>
      <w:r>
        <w:rPr>
          <w:rFonts w:hint="default" w:ascii="Times New Roman" w:hAnsi="Times New Roman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</w:p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材料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清华大学研究生社会实践接收单位须知</w:t>
      </w:r>
      <w:bookmarkEnd w:id="0"/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研究生社会实践是清华大学研究生培养的重要环节，也是清华大学与地方合作、服务地方经济发展的重要方式。各接收单位为我校研究生暑期社会实践的顺利展开提供了便利条件，同时也为学校培养合格人才做出了贡献，在此向各接收单位表示衷心的感谢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为了保证研究生社会实践工作持续、顺利、有效地开展和完成，根据基地建设协议的相关要求，特将有关工作说明如下：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1. 学校在落实研究生社会实践项目时采取双向选择的办法，将基地申报的项目面向博士生开放，博士生就自己有意向的项目与接收单位详细接洽，双方进行双向选择，实践单位拒绝博士生的，应给出正当理由。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2. 为了提高研究生社会实践的效率，保证社会实践的顺利开展，请各接收单位高度重视与研究生的前期联系工作，</w:t>
      </w:r>
      <w:bookmarkStart w:id="1" w:name="_GoBack"/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指定具体项目负责人并提供其准确联系方式，以便在落实项</w:t>
      </w:r>
      <w:bookmarkEnd w:id="1"/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目阶段，双方能够顺畅、充分地进行项目接洽。在学生赴单位实践之前，双方还应就项目的详细背景、相关要求、工作计划、工作条件等进行充分沟通，以便同学能利用在校时间做好资料搜集、软件设备等方面的准备，到单位之后更快、更好地完成项目任务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3. 在实践期间，实践接收单位需有专人负责对参加社会实践研究生进行管理、督促和接待等工作，并提供研究生完成项目必需的工具、资料及人员协助和指导；原则上每个实践项目均需配备至少1名社会实践导师，结合岗位工作经验在实践过程中给予具体指导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4. 各接收单位应高度重视研究生实践期间的安全教育和保障工作，为研究生的工作、生活提供安全健康的条件，原则上不安排研究生赴外地工作；实践期间若出现紧急情况，应及时与基地沟通，保障学生健康安全。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5. 接收单位需解决参加社会实践的研究生的往返交通费用（一般为火车硬座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Hans"/>
        </w:rPr>
        <w:t>或高铁二等座；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如需在火车上过夜，则为硬卧；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Hans"/>
        </w:rPr>
        <w:t>若距离较远，可酌情报销经济舱机票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）以及在实践期间的食宿（住宿可参考本单位人员出差的标准，满足基本生活条件、保证住宿安全卫生即可；伙食标准不低于当地平均生活水平、保证饮食卫生）。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6. 研究生在前往接收单位之前为准备实践项目而与单位的联系费用、经单位同意后而购买的有关资料等费用，需由单位给予报销。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7. 在提出实践项目需求并经基地审核确认，送交清华大学以后，原则上不得取消该项目或进行变更；研究生到达实践基地后，接收单位不能单方取消学生的实践项目。如有特殊原因，应及时通过基地与清华大学党委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Hans"/>
        </w:rPr>
        <w:t>工部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联系，共同协商后妥善解决。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8. 接收单位可以根据本地区的情况和条件，配合基地面向研究生开展爱国主义和国情教育活动，引导研究生树立正确的人生观、价值观和择业观。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9. 研究生在实践单位工作的时间必须满6周（6月26日-8月6日），请各基地督促实践单位按照6周的时间安排工作计划，研究生不能提前离开实践单位。如果原先申报的项目提前完成，建议结合单位需要临时增加一些阶段性研究课题或者人员培训、资料翻译、调查研究等工作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10. 在社会实践期间，学校原则上要求研究生应按照接收单位员工上下班时间正常作息，每周保证5个工作日。研究生因特殊原因需离开实践岗位超过3天（包含），需向接收单位和学校请假同意。接收单位应本着对学生负责的态度，对参加社会实践的研究生严格要求。对于个别表现不佳的研究生应及时给予批评教育，并将情况向学校反映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11. 社会实践结束后，接收单位有关负责人应如实、客观地填写对研究生的鉴定（请注明联系电话，以便核实），在学生实践结束前交各实践基地汇总。实践学生本人不接触已经签署评定意见的评定表。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after="50" w:line="560" w:lineRule="exact"/>
        <w:ind w:firstLine="51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12. 研究生社会实践虽属无偿科技服务，但其科技成果属学校的职务成果，接收单位可以无偿使用该项科技成果，但无权单独申请专利，可与清华大学共同申请专利。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方正小标宋简体" w:cs="Times New Roman"/>
          <w:b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材料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 xml:space="preserve">2 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sz w:val="44"/>
          <w:szCs w:val="44"/>
        </w:rPr>
        <w:t>浙江大学研究生社会实践基地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44"/>
          <w:szCs w:val="44"/>
        </w:rPr>
        <w:t>设岗单位须知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研究生社会实践是浙江大学研究生培养的重要环节，也是浙江大学与地方合作、服务地方经济发展的重要方式。为了保证我校研究生社会实践工作持续、顺利、有效地开展和完成，根据实践基地建设协议的相关要求，将有关工作说明如下：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1.学校在落实社会实践项目和岗位时采取双向选择的办法，将实践基地申报的项目和岗位面向全校研究生开放，研究生就自己有意向的项目与接收单位详细接洽，双方进行双向选择；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2.各设岗单位如果与其他高校同时建立有实践项目合作关系，</w:t>
      </w:r>
      <w:r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  <w:t>请将仅面向浙大学生的岗位反馈给我校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3.为了提高研究生社会实践的效率，保证社会实践的顺利开展，请各设岗单位高度重视与研究生的前期联系工作，指定具体项目负责人并提供其准确联系方式，以便在落实项目阶段，双方能够顺畅、充分地进行项目接洽。在研究生赴设岗单位实践之前，双方还应就项目的详细背景、相关要求、工作计划、工作条件等进行充分沟通，以便同学能利用在校时间做好资料搜集、软件设备等方面的准备，到单位之后更快、更好地完成项目任务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 xml:space="preserve">4.在实践期间，设岗单位需有专人负责对参加社会实践研究生进行管理、督促和接待等工作，并提供研究生完成项目必需的工具、资料及人员协助和指导； 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5.各设岗单位应高度重视研究生实践期间的安全教育、管理和保障工作，为研究生的工作、生活提供安全健康的条件。</w:t>
      </w:r>
      <w:r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  <w:t>如设岗单位需安排实践研究生赴外地工作，不论时间长短，必须报基地批准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；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6.设岗单位原则上需解决参加社会实践的研究生的往返交通费用（不高于高铁二等座标准，如需在火车上过夜，则为硬卧）以及在实践期间的食宿（学校建议：不要安排研究生住宿高档宾馆，满足基本生活条件、保证住宿安全整洁卫生、有基本的降温设施即可；伙食标准与当地平均生活水平相当、保证饮食安全卫生）；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7.研究生在前往设岗单位之前为准备实践项目而与单位的联系费用、经单位同意后而购买的有关资料等费用，需由设岗单位给予报销；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8.在提出实践项目和岗位需求并经基地审核确认，送交浙江大学以后，</w:t>
      </w:r>
      <w:r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  <w:t>原则上不得取消该岗位和项目或进行变更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；研究生到达实践基地后，设岗单位不能单方取消研究生的实践项目和岗位。如有特殊原因，应及时通过基地负责人与浙江大学研究生院联系，共同协商后妥善解决；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9.设岗单位可以根据本地区的情况和条件，配合基地对研究生进行爱国主义和国情教育，引导研究生树立正确的人生观、价值观和择业观。可以组织的教育活动主要包括：社会调查、参观访问、与本地技术骨干座谈、组织科技讲座、进行技术咨询和技术培训等；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10.</w:t>
      </w:r>
      <w:r>
        <w:rPr>
          <w:rFonts w:hint="default" w:ascii="Times New Roman" w:hAnsi="Times New Roman" w:eastAsia="仿宋_GB2312" w:cs="Times New Roman"/>
          <w:b/>
          <w:spacing w:val="10"/>
          <w:sz w:val="32"/>
          <w:szCs w:val="32"/>
        </w:rPr>
        <w:t>研究生在实践单位工作的时间为4-6周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，请各设岗单位按照规定的时间安排工作计划，研究生不能提前离开实践单位。如果原先申报的项目提前完成，建议结合单位需要临时增加一些阶段性研究课题或者人员培训、资料翻译、调查研究等工作；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11.在社会实践期间，学校原则上要求研究生应按照设岗单位员工上下班时间正常作息，每周保证5个工作日。研究生因特殊原因需离开实践岗位超过3天，需经设岗单位和学校研究生院双方同意。设岗单位应本着对研究生负责的态度，严格要求。对于个别表现不好的研究生应及时给予批评教育，并将情况向学校反映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12.社会实践结束后，设岗单位有关负责人应如实、客观地填写对研究生的鉴定和考核表（请注明联系电话，以便核实），在研究生实践结束前交各实践基地汇总，各实践基地将密封好的考核表由组长带回学校交指导老师。实践学生本人不接触已经签署鉴定意见的考核表；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13.研究生社会实践虽属无偿科技服务，但其科技成果属学校的职务成果，实践接收单位可以无偿使用该项科技成果，但无权单独申请专利，</w:t>
      </w:r>
      <w:r>
        <w:rPr>
          <w:rFonts w:hint="default" w:ascii="Times New Roman" w:hAnsi="Times New Roman" w:eastAsia="仿宋_GB2312" w:cs="Times New Roman"/>
          <w:color w:val="000000"/>
          <w:spacing w:val="10"/>
          <w:sz w:val="32"/>
          <w:szCs w:val="32"/>
        </w:rPr>
        <w:t>只能由浙江大学申请专利，</w:t>
      </w: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基地应与所属企事业单位明确约定这一事项。</w:t>
      </w: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</w:p>
    <w:p>
      <w:pPr>
        <w:pStyle w:val="3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</w:p>
    <w:p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60" w:lineRule="exact"/>
        <w:ind w:right="260"/>
        <w:jc w:val="right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浙江大学党委研究生工作部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right="260"/>
        <w:jc w:val="right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浙江大学研究生院</w:t>
      </w:r>
    </w:p>
    <w:p>
      <w:pPr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right="420"/>
        <w:jc w:val="right"/>
        <w:textAlignment w:val="auto"/>
        <w:rPr>
          <w:rFonts w:hint="default" w:ascii="Times New Roman" w:hAnsi="Times New Roman" w:eastAsia="仿宋_GB2312" w:cs="Times New Roman"/>
          <w:spacing w:val="1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10"/>
          <w:sz w:val="32"/>
          <w:szCs w:val="32"/>
        </w:rPr>
        <w:t>2023年2月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0287" w:usb1="00000000" w:usb2="00000000" w:usb3="00000000" w:csb0="4000009F" w:csb1="DFD74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F03"/>
    <w:rsid w:val="001F513A"/>
    <w:rsid w:val="00604282"/>
    <w:rsid w:val="007C004C"/>
    <w:rsid w:val="0085080D"/>
    <w:rsid w:val="00863C89"/>
    <w:rsid w:val="009678D4"/>
    <w:rsid w:val="00B57F03"/>
    <w:rsid w:val="00BB7A99"/>
    <w:rsid w:val="00C34B17"/>
    <w:rsid w:val="00D36EF5"/>
    <w:rsid w:val="1BEFBFBE"/>
    <w:rsid w:val="59F80DC5"/>
    <w:rsid w:val="7CEF30C2"/>
    <w:rsid w:val="8FD660EA"/>
    <w:rsid w:val="C7BF8ED9"/>
    <w:rsid w:val="FE7FADA9"/>
    <w:rsid w:val="FFFBC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黑体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公式带序号"/>
    <w:basedOn w:val="1"/>
    <w:next w:val="1"/>
    <w:qFormat/>
    <w:uiPriority w:val="0"/>
    <w:pPr>
      <w:tabs>
        <w:tab w:val="center" w:pos="4200"/>
        <w:tab w:val="right" w:pos="8400"/>
      </w:tabs>
      <w:spacing w:line="360" w:lineRule="auto"/>
      <w:jc w:val="center"/>
      <w:textAlignment w:val="center"/>
    </w:pPr>
    <w:rPr>
      <w:rFonts w:ascii="Cambria Math" w:hAnsi="Cambria Math" w:eastAsia="宋体"/>
      <w:i/>
      <w:sz w:val="24"/>
    </w:rPr>
  </w:style>
  <w:style w:type="character" w:customStyle="1" w:styleId="9">
    <w:name w:val="标题 2 字符"/>
    <w:basedOn w:val="7"/>
    <w:link w:val="2"/>
    <w:qFormat/>
    <w:uiPriority w:val="0"/>
    <w:rPr>
      <w:rFonts w:ascii="Arial" w:hAnsi="Arial" w:eastAsia="黑体"/>
      <w:sz w:val="32"/>
      <w:szCs w:val="24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</Words>
  <Characters>1298</Characters>
  <Lines>10</Lines>
  <Paragraphs>3</Paragraphs>
  <TotalTime>4</TotalTime>
  <ScaleCrop>false</ScaleCrop>
  <LinksUpToDate>false</LinksUpToDate>
  <CharactersWithSpaces>1522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2023-02-03T18:44:00Z</dcterms:created>
  <dc:creator>常 佳豪</dc:creator>
  <cp:lastModifiedBy>hss</cp:lastModifiedBy>
  <dcterms:modified xsi:type="dcterms:W3CDTF">2023-03-01T08:16:30Z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